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023E40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702"/>
        <w:gridCol w:w="285"/>
        <w:gridCol w:w="300"/>
        <w:gridCol w:w="3097"/>
        <w:gridCol w:w="1300"/>
        <w:gridCol w:w="300"/>
        <w:gridCol w:w="302"/>
        <w:gridCol w:w="2902"/>
      </w:tblGrid>
      <w:tr w:rsidR="00C13A80" w:rsidTr="00737B93">
        <w:tc>
          <w:tcPr>
            <w:tcW w:w="836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140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638" w:type="pct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1719" w:type="pct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737B93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878" w:type="pct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737B93">
        <w:tc>
          <w:tcPr>
            <w:tcW w:w="836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140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67" w:type="pct"/>
            <w:gridSpan w:val="2"/>
            <w:vAlign w:val="center"/>
          </w:tcPr>
          <w:p w:rsidR="00FA48B4" w:rsidRDefault="00590F96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6</w:t>
            </w:r>
            <w:r w:rsidR="003D727B">
              <w:rPr>
                <w:rFonts w:ascii="Arial" w:hAnsi="Arial" w:cs="Arial"/>
                <w:lang w:val="es-CL"/>
              </w:rPr>
              <w:t>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63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147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48" w:type="pct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25" w:type="pct"/>
            <w:vAlign w:val="center"/>
          </w:tcPr>
          <w:p w:rsidR="00FA48B4" w:rsidRDefault="000300D5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10 de Abril</w:t>
            </w:r>
            <w:bookmarkStart w:id="0" w:name="_GoBack"/>
            <w:bookmarkEnd w:id="0"/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6E43EC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 xml:space="preserve">Conocer el concepto de música </w:t>
            </w:r>
            <w:r w:rsidR="008A1528">
              <w:rPr>
                <w:rFonts w:ascii="Arial" w:hAnsi="Arial" w:cs="Arial"/>
                <w:sz w:val="20"/>
                <w:szCs w:val="20"/>
              </w:rPr>
              <w:t>Chilena</w:t>
            </w:r>
            <w:r w:rsidRPr="003D72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727B" w:rsidRPr="003D727B" w:rsidRDefault="003D727B" w:rsidP="003D727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 xml:space="preserve">Identificar los géneros musicales presente en </w:t>
            </w:r>
            <w:r w:rsidR="008A1528">
              <w:rPr>
                <w:rFonts w:ascii="Arial" w:hAnsi="Arial" w:cs="Arial"/>
                <w:sz w:val="20"/>
                <w:szCs w:val="20"/>
              </w:rPr>
              <w:t>la música chilena</w:t>
            </w:r>
            <w:r w:rsidRPr="003D72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727B" w:rsidRPr="003D727B" w:rsidRDefault="003D727B" w:rsidP="008A152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D727B">
              <w:rPr>
                <w:rFonts w:ascii="Arial" w:hAnsi="Arial" w:cs="Arial"/>
                <w:sz w:val="20"/>
                <w:szCs w:val="20"/>
              </w:rPr>
              <w:t xml:space="preserve">Escuchar música </w:t>
            </w:r>
            <w:r w:rsidR="008A1528">
              <w:rPr>
                <w:rFonts w:ascii="Arial" w:hAnsi="Arial" w:cs="Arial"/>
                <w:sz w:val="20"/>
                <w:szCs w:val="20"/>
              </w:rPr>
              <w:t>chilena</w:t>
            </w:r>
            <w:r w:rsidRPr="003D72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E43EC" w:rsidRPr="003D727B" w:rsidRDefault="003D727B" w:rsidP="003D727B">
      <w:pPr>
        <w:jc w:val="center"/>
        <w:rPr>
          <w:rFonts w:ascii="Comic Sans MS" w:hAnsi="Comic Sans MS" w:cs="Arial"/>
          <w:b/>
          <w:sz w:val="36"/>
          <w:lang w:val="es-CL"/>
        </w:rPr>
      </w:pPr>
      <w:r w:rsidRPr="003D727B">
        <w:rPr>
          <w:rFonts w:ascii="Comic Sans MS" w:hAnsi="Comic Sans MS" w:cs="Arial"/>
          <w:b/>
          <w:sz w:val="36"/>
          <w:lang w:val="es-CL"/>
        </w:rPr>
        <w:t xml:space="preserve">Música </w:t>
      </w:r>
      <w:r w:rsidR="00737785">
        <w:rPr>
          <w:rFonts w:ascii="Comic Sans MS" w:hAnsi="Comic Sans MS" w:cs="Arial"/>
          <w:b/>
          <w:sz w:val="36"/>
          <w:lang w:val="es-CL"/>
        </w:rPr>
        <w:t>Chilena</w:t>
      </w:r>
    </w:p>
    <w:p w:rsidR="00974890" w:rsidRDefault="00737785" w:rsidP="00737785">
      <w:pPr>
        <w:ind w:left="284" w:hanging="284"/>
        <w:rPr>
          <w:rFonts w:ascii="Comic Sans MS" w:hAnsi="Comic Sans MS"/>
        </w:rPr>
      </w:pPr>
      <w:r w:rsidRPr="00737785">
        <w:rPr>
          <w:rFonts w:ascii="Comic Sans MS" w:hAnsi="Comic Sans MS"/>
        </w:rPr>
        <w:t xml:space="preserve">1.- Lee atentamente los recuadros, luego los recortas y los pegas en tu cuaderno de música. </w:t>
      </w:r>
    </w:p>
    <w:p w:rsidR="00737785" w:rsidRDefault="00212054" w:rsidP="00737785">
      <w:pPr>
        <w:ind w:left="284" w:hanging="284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roundrect id="_x0000_s1026" style="position:absolute;left:0;text-align:left;margin-left:10.6pt;margin-top:6.45pt;width:252pt;height:140.1pt;z-index:251660288" arcsize="10923f">
            <v:textbox>
              <w:txbxContent>
                <w:p w:rsidR="00A404BD" w:rsidRPr="00A404BD" w:rsidRDefault="00A404BD">
                  <w:pPr>
                    <w:rPr>
                      <w:rFonts w:ascii="Comic Sans MS" w:hAnsi="Comic Sans MS" w:cs="Arial"/>
                      <w:b/>
                      <w:color w:val="222222"/>
                      <w:szCs w:val="22"/>
                      <w:shd w:val="clear" w:color="auto" w:fill="FFFFFF"/>
                    </w:rPr>
                  </w:pPr>
                  <w:r w:rsidRPr="00A404BD">
                    <w:rPr>
                      <w:rFonts w:ascii="Comic Sans MS" w:hAnsi="Comic Sans MS" w:cs="Arial"/>
                      <w:b/>
                      <w:color w:val="222222"/>
                      <w:szCs w:val="22"/>
                      <w:shd w:val="clear" w:color="auto" w:fill="FFFFFF"/>
                    </w:rPr>
                    <w:t>¿Qué es la música Chilena?</w:t>
                  </w:r>
                </w:p>
                <w:p w:rsidR="00A404BD" w:rsidRPr="00A404BD" w:rsidRDefault="00A404BD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 w:cs="Arial"/>
                      <w:color w:val="222222"/>
                      <w:szCs w:val="22"/>
                      <w:shd w:val="clear" w:color="auto" w:fill="FFFFFF"/>
                    </w:rPr>
                    <w:t xml:space="preserve">La música chilena </w:t>
                  </w:r>
                  <w:r w:rsidRPr="00A404BD">
                    <w:rPr>
                      <w:rFonts w:ascii="Comic Sans MS" w:hAnsi="Comic Sans MS" w:cs="Arial"/>
                      <w:color w:val="222222"/>
                      <w:szCs w:val="22"/>
                      <w:shd w:val="clear" w:color="auto" w:fill="FFFFFF"/>
                    </w:rPr>
                    <w:t xml:space="preserve">se refiere a toda la música creada en Chile o por chilenos fuera de Chile, y que forma parte de la cultura de </w:t>
                  </w:r>
                  <w:r>
                    <w:rPr>
                      <w:rFonts w:ascii="Comic Sans MS" w:hAnsi="Comic Sans MS" w:cs="Arial"/>
                      <w:color w:val="222222"/>
                      <w:szCs w:val="22"/>
                      <w:shd w:val="clear" w:color="auto" w:fill="FFFFFF"/>
                    </w:rPr>
                    <w:t>nuestro</w:t>
                  </w:r>
                  <w:r w:rsidRPr="00A404BD">
                    <w:rPr>
                      <w:rFonts w:ascii="Comic Sans MS" w:hAnsi="Comic Sans MS" w:cs="Arial"/>
                      <w:color w:val="222222"/>
                      <w:szCs w:val="22"/>
                      <w:shd w:val="clear" w:color="auto" w:fill="FFFFFF"/>
                    </w:rPr>
                    <w:t xml:space="preserve"> país. Esto incluye la música de los pueblos </w:t>
                  </w:r>
                  <w:r>
                    <w:rPr>
                      <w:rFonts w:ascii="Comic Sans MS" w:hAnsi="Comic Sans MS" w:cs="Arial"/>
                      <w:color w:val="222222"/>
                      <w:szCs w:val="22"/>
                      <w:shd w:val="clear" w:color="auto" w:fill="FFFFFF"/>
                    </w:rPr>
                    <w:t>originarios, música criolla y música urbana.</w:t>
                  </w:r>
                </w:p>
              </w:txbxContent>
            </v:textbox>
          </v:roundrect>
        </w:pict>
      </w:r>
    </w:p>
    <w:p w:rsidR="00A404BD" w:rsidRDefault="00212054" w:rsidP="00737785">
      <w:pPr>
        <w:ind w:left="284" w:hanging="284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roundrect id="_x0000_s1027" style="position:absolute;left:0;text-align:left;margin-left:301.75pt;margin-top:6.45pt;width:205.05pt;height:284.6pt;z-index:251661312" arcsize="10923f">
            <v:textbox>
              <w:txbxContent>
                <w:p w:rsidR="008A1528" w:rsidRPr="00711469" w:rsidRDefault="008A1528">
                  <w:pPr>
                    <w:rPr>
                      <w:rFonts w:ascii="Comic Sans MS" w:hAnsi="Comic Sans MS"/>
                      <w:b/>
                      <w:lang w:val="es-CL"/>
                    </w:rPr>
                  </w:pPr>
                  <w:r w:rsidRPr="00711469">
                    <w:rPr>
                      <w:rFonts w:ascii="Comic Sans MS" w:hAnsi="Comic Sans MS"/>
                      <w:b/>
                      <w:lang w:val="es-CL"/>
                    </w:rPr>
                    <w:t>Características de la música chilena.</w:t>
                  </w:r>
                </w:p>
                <w:p w:rsidR="008A1528" w:rsidRPr="00711469" w:rsidRDefault="00711469" w:rsidP="00711469">
                  <w:pPr>
                    <w:rPr>
                      <w:rFonts w:ascii="Comic Sans MS" w:hAnsi="Comic Sans MS"/>
                    </w:rPr>
                  </w:pPr>
                  <w:r w:rsidRPr="00711469">
                    <w:rPr>
                      <w:rFonts w:ascii="Comic Sans MS" w:hAnsi="Comic Sans MS"/>
                    </w:rPr>
                    <w:t xml:space="preserve">Una de las principales característica de la música chilena es que está íntimamente relacionada con la </w:t>
                  </w:r>
                  <w:r>
                    <w:rPr>
                      <w:rFonts w:ascii="Comic Sans MS" w:hAnsi="Comic Sans MS"/>
                    </w:rPr>
                    <w:t>h</w:t>
                  </w:r>
                  <w:r w:rsidRPr="00711469">
                    <w:rPr>
                      <w:rFonts w:ascii="Comic Sans MS" w:hAnsi="Comic Sans MS"/>
                    </w:rPr>
                    <w:t xml:space="preserve">istoria de Chile y la historia universal, </w:t>
                  </w:r>
                  <w:r>
                    <w:rPr>
                      <w:rFonts w:ascii="Comic Sans MS" w:hAnsi="Comic Sans MS"/>
                    </w:rPr>
                    <w:t>esto</w:t>
                  </w:r>
                  <w:r w:rsidRPr="00711469">
                    <w:rPr>
                      <w:rFonts w:ascii="Comic Sans MS" w:hAnsi="Comic Sans MS"/>
                    </w:rPr>
                    <w:t xml:space="preserve"> ha creado diversos </w:t>
                  </w:r>
                  <w:r>
                    <w:rPr>
                      <w:rFonts w:ascii="Comic Sans MS" w:hAnsi="Comic Sans MS"/>
                    </w:rPr>
                    <w:t>géneros musicales</w:t>
                  </w:r>
                  <w:r w:rsidRPr="00711469">
                    <w:rPr>
                      <w:rFonts w:ascii="Comic Sans MS" w:hAnsi="Comic Sans MS"/>
                    </w:rPr>
                    <w:t xml:space="preserve">, </w:t>
                  </w:r>
                  <w:r w:rsidR="00546172">
                    <w:rPr>
                      <w:rFonts w:ascii="Comic Sans MS" w:hAnsi="Comic Sans MS"/>
                    </w:rPr>
                    <w:t xml:space="preserve">propios </w:t>
                  </w:r>
                  <w:r w:rsidRPr="00711469">
                    <w:rPr>
                      <w:rFonts w:ascii="Comic Sans MS" w:hAnsi="Comic Sans MS"/>
                    </w:rPr>
                    <w:t xml:space="preserve">como la música aborigen y folclórica, la música </w:t>
                  </w:r>
                  <w:r w:rsidR="00546172">
                    <w:rPr>
                      <w:rFonts w:ascii="Comic Sans MS" w:hAnsi="Comic Sans MS"/>
                    </w:rPr>
                    <w:t xml:space="preserve">docta europea, </w:t>
                  </w:r>
                  <w:r w:rsidRPr="00711469">
                    <w:rPr>
                      <w:rFonts w:ascii="Comic Sans MS" w:hAnsi="Comic Sans MS"/>
                    </w:rPr>
                    <w:t xml:space="preserve"> la músic</w:t>
                  </w:r>
                  <w:r w:rsidR="00546172">
                    <w:rPr>
                      <w:rFonts w:ascii="Comic Sans MS" w:hAnsi="Comic Sans MS"/>
                    </w:rPr>
                    <w:t xml:space="preserve">a popular como el jazz, el rock, </w:t>
                  </w:r>
                  <w:r w:rsidRPr="00711469">
                    <w:rPr>
                      <w:rFonts w:ascii="Comic Sans MS" w:hAnsi="Comic Sans MS"/>
                    </w:rPr>
                    <w:t xml:space="preserve">las baladas o la </w:t>
                  </w:r>
                  <w:r w:rsidR="00546172">
                    <w:rPr>
                      <w:rFonts w:ascii="Comic Sans MS" w:hAnsi="Comic Sans MS"/>
                    </w:rPr>
                    <w:t xml:space="preserve">misma </w:t>
                  </w:r>
                  <w:r w:rsidRPr="00711469">
                    <w:rPr>
                      <w:rFonts w:ascii="Comic Sans MS" w:hAnsi="Comic Sans MS"/>
                    </w:rPr>
                    <w:t>cumbia</w:t>
                  </w:r>
                  <w:r w:rsidR="00546172">
                    <w:rPr>
                      <w:rFonts w:ascii="Comic Sans MS" w:hAnsi="Comic Sans MS"/>
                    </w:rPr>
                    <w:t xml:space="preserve"> entre otros ejemplos</w:t>
                  </w:r>
                  <w:r w:rsidRPr="00711469">
                    <w:rPr>
                      <w:rFonts w:ascii="Comic Sans MS" w:hAnsi="Comic Sans MS"/>
                    </w:rPr>
                    <w:t xml:space="preserve">. </w:t>
                  </w:r>
                </w:p>
              </w:txbxContent>
            </v:textbox>
          </v:roundrect>
        </w:pict>
      </w: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212054" w:rsidP="00737785">
      <w:pPr>
        <w:ind w:left="284" w:hanging="284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oval id="_x0000_s1028" style="position:absolute;left:0;text-align:left;margin-left:-5.1pt;margin-top:1.85pt;width:302.9pt;height:295.5pt;z-index:251662336">
            <v:textbox>
              <w:txbxContent>
                <w:p w:rsidR="00845BE8" w:rsidRDefault="00845BE8" w:rsidP="00845BE8">
                  <w:pPr>
                    <w:jc w:val="center"/>
                    <w:rPr>
                      <w:rFonts w:ascii="Comic Sans MS" w:hAnsi="Comic Sans MS"/>
                      <w:b/>
                      <w:lang w:val="es-CL"/>
                    </w:rPr>
                  </w:pPr>
                  <w:r w:rsidRPr="00711469">
                    <w:rPr>
                      <w:rFonts w:ascii="Comic Sans MS" w:hAnsi="Comic Sans MS"/>
                      <w:b/>
                      <w:lang w:val="es-CL"/>
                    </w:rPr>
                    <w:t xml:space="preserve">Características </w:t>
                  </w:r>
                  <w:r>
                    <w:rPr>
                      <w:rFonts w:ascii="Comic Sans MS" w:hAnsi="Comic Sans MS"/>
                      <w:b/>
                      <w:lang w:val="es-CL"/>
                    </w:rPr>
                    <w:t xml:space="preserve">técnicas de la </w:t>
                  </w:r>
                  <w:r w:rsidRPr="00711469">
                    <w:rPr>
                      <w:rFonts w:ascii="Comic Sans MS" w:hAnsi="Comic Sans MS"/>
                      <w:b/>
                      <w:lang w:val="es-CL"/>
                    </w:rPr>
                    <w:t>música chilena.</w:t>
                  </w:r>
                </w:p>
                <w:p w:rsidR="00845BE8" w:rsidRPr="00BD5F00" w:rsidRDefault="00845BE8" w:rsidP="00845BE8">
                  <w:pPr>
                    <w:jc w:val="center"/>
                    <w:rPr>
                      <w:rFonts w:ascii="Comic Sans MS" w:hAnsi="Comic Sans MS"/>
                      <w:b/>
                      <w:sz w:val="8"/>
                      <w:lang w:val="es-CL"/>
                    </w:rPr>
                  </w:pPr>
                </w:p>
                <w:p w:rsidR="00845BE8" w:rsidRPr="00845BE8" w:rsidRDefault="00845BE8" w:rsidP="00BD5F00">
                  <w:pPr>
                    <w:jc w:val="center"/>
                    <w:rPr>
                      <w:rFonts w:ascii="Comic Sans MS" w:hAnsi="Comic Sans MS"/>
                      <w:lang w:val="es-CL"/>
                    </w:rPr>
                  </w:pPr>
                  <w:r w:rsidRPr="00845BE8">
                    <w:rPr>
                      <w:rFonts w:ascii="Comic Sans MS" w:hAnsi="Comic Sans MS"/>
                      <w:lang w:val="es-CL"/>
                    </w:rPr>
                    <w:t>A diferencia de la música ceremonial y folclórica el músico chileno suele ser pulcro en la ejecución instrumental, no teme incursionar en diversos géneros musicales y retroalimentarse de las bases folclórica y tradicionales., también suele componer en decimas y ocupa la sincopa en sus creaciones musicales</w:t>
                  </w:r>
                </w:p>
              </w:txbxContent>
            </v:textbox>
          </v:oval>
        </w:pict>
      </w: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BD5F00" w:rsidRDefault="00212054" w:rsidP="002E1884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lastRenderedPageBreak/>
        <w:pict>
          <v:roundrect id="_x0000_s1029" style="position:absolute;left:0;text-align:left;margin-left:16.1pt;margin-top:9.9pt;width:246.5pt;height:219.1pt;rotation:-429325fd;z-index:251663360" arcsize="10923f">
            <v:textbox>
              <w:txbxContent>
                <w:p w:rsidR="002E1884" w:rsidRPr="002E1884" w:rsidRDefault="002E1884" w:rsidP="002E1884">
                  <w:pPr>
                    <w:ind w:left="284" w:hanging="284"/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BD5F00">
                    <w:rPr>
                      <w:rFonts w:ascii="Comic Sans MS" w:hAnsi="Comic Sans MS"/>
                      <w:b/>
                    </w:rPr>
                    <w:t xml:space="preserve">Géneros musicales </w:t>
                  </w:r>
                </w:p>
                <w:p w:rsidR="002E1884" w:rsidRPr="003F5504" w:rsidRDefault="002E1884" w:rsidP="002E1884">
                  <w:pPr>
                    <w:jc w:val="both"/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</w:pPr>
                  <w:r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El concepto </w:t>
                  </w:r>
                  <w:r w:rsidRPr="00BD5F00">
                    <w:rPr>
                      <w:rFonts w:ascii="Comic Sans MS" w:hAnsi="Comic Sans MS"/>
                      <w:color w:val="000000"/>
                      <w:szCs w:val="30"/>
                      <w:u w:val="single"/>
                      <w:shd w:val="clear" w:color="auto" w:fill="FFFFFF"/>
                    </w:rPr>
                    <w:t>género musical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, </w:t>
                  </w:r>
                  <w:r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es una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terminología </w:t>
                  </w:r>
                  <w:r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para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clasificar y ordenar las diversas formas musicales</w:t>
                  </w:r>
                  <w:r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 xml:space="preserve"> existentes en nuestro país. Esta clasificación usa criterios </w:t>
                  </w:r>
                  <w:r w:rsidRPr="003F5504">
                    <w:rPr>
                      <w:rFonts w:ascii="Comic Sans MS" w:hAnsi="Comic Sans MS"/>
                      <w:color w:val="000000"/>
                      <w:szCs w:val="30"/>
                      <w:shd w:val="clear" w:color="auto" w:fill="FFFFFF"/>
                    </w:rPr>
                    <w:t>rítmicos, instrumentales, armónicos y a características culturales, como por ejemplo el contexto geográfico, histórico y social.</w:t>
                  </w:r>
                </w:p>
                <w:p w:rsidR="002E1884" w:rsidRDefault="002E1884"/>
              </w:txbxContent>
            </v:textbox>
          </v:roundrect>
        </w:pict>
      </w:r>
    </w:p>
    <w:p w:rsidR="00A404BD" w:rsidRDefault="00212054" w:rsidP="00737785">
      <w:pPr>
        <w:ind w:left="284" w:hanging="284"/>
        <w:rPr>
          <w:rFonts w:ascii="Comic Sans MS" w:hAnsi="Comic Sans MS"/>
        </w:rPr>
      </w:pPr>
      <w:r>
        <w:rPr>
          <w:rFonts w:ascii="Comic Sans MS" w:hAnsi="Comic Sans MS"/>
          <w:noProof/>
          <w:lang w:val="es-CL" w:eastAsia="es-CL"/>
        </w:rPr>
        <w:pict>
          <v:roundrect id="_x0000_s1030" style="position:absolute;left:0;text-align:left;margin-left:295.6pt;margin-top:13.6pt;width:189.1pt;height:145.5pt;rotation:562488fd;z-index:251664384" arcsize="10923f">
            <v:textbox>
              <w:txbxContent>
                <w:p w:rsidR="002E1884" w:rsidRPr="006A0B6D" w:rsidRDefault="002E1884" w:rsidP="002E1884">
                  <w:pPr>
                    <w:jc w:val="both"/>
                    <w:rPr>
                      <w:rFonts w:ascii="Comic Sans MS" w:hAnsi="Comic Sans MS"/>
                      <w:lang w:val="es-CL"/>
                    </w:rPr>
                  </w:pPr>
                  <w:r>
                    <w:rPr>
                      <w:rFonts w:ascii="Comic Sans MS" w:hAnsi="Comic Sans MS"/>
                      <w:b/>
                      <w:lang w:val="es-CL"/>
                    </w:rPr>
                    <w:t>E</w:t>
                  </w:r>
                  <w:r w:rsidRPr="006A0B6D">
                    <w:rPr>
                      <w:rFonts w:ascii="Comic Sans MS" w:hAnsi="Comic Sans MS"/>
                      <w:b/>
                      <w:lang w:val="es-CL"/>
                    </w:rPr>
                    <w:t>stilo musical</w:t>
                  </w:r>
                  <w:r w:rsidRPr="006A0B6D">
                    <w:rPr>
                      <w:rFonts w:ascii="Comic Sans MS" w:hAnsi="Comic Sans MS"/>
                      <w:lang w:val="es-CL"/>
                    </w:rPr>
                    <w:t xml:space="preserve">, es </w:t>
                  </w:r>
                  <w:r>
                    <w:rPr>
                      <w:rFonts w:ascii="Comic Sans MS" w:hAnsi="Comic Sans MS"/>
                      <w:lang w:val="es-CL"/>
                    </w:rPr>
                    <w:t>un</w:t>
                  </w:r>
                  <w:r w:rsidRPr="006A0B6D">
                    <w:rPr>
                      <w:rFonts w:ascii="Comic Sans MS" w:hAnsi="Comic Sans MS"/>
                      <w:lang w:val="es-CL"/>
                    </w:rPr>
                    <w:t xml:space="preserve"> enfoque de la identidad propia del artista, en el desarrollo expresivo de su obra musical y en la imagen que proyecta el artista a su carrera musical.</w:t>
                  </w:r>
                </w:p>
              </w:txbxContent>
            </v:textbox>
          </v:roundrect>
        </w:pict>
      </w: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p w:rsidR="00A404BD" w:rsidRDefault="00A404BD" w:rsidP="00737785">
      <w:pPr>
        <w:ind w:left="284" w:hanging="284"/>
        <w:rPr>
          <w:rFonts w:ascii="Comic Sans MS" w:hAnsi="Comic Sans MS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525"/>
        <w:gridCol w:w="4678"/>
        <w:gridCol w:w="1843"/>
        <w:gridCol w:w="1858"/>
      </w:tblGrid>
      <w:tr w:rsidR="00A633ED" w:rsidTr="00D804B8">
        <w:tc>
          <w:tcPr>
            <w:tcW w:w="9904" w:type="dxa"/>
            <w:gridSpan w:val="4"/>
            <w:vAlign w:val="center"/>
          </w:tcPr>
          <w:p w:rsidR="00A633ED" w:rsidRDefault="00A633ED" w:rsidP="00D804B8">
            <w:pPr>
              <w:ind w:left="284" w:hanging="284"/>
              <w:rPr>
                <w:rFonts w:ascii="Comic Sans MS" w:hAnsi="Comic Sans MS"/>
                <w:b/>
              </w:rPr>
            </w:pPr>
            <w:r w:rsidRPr="00A633ED">
              <w:rPr>
                <w:rFonts w:ascii="Comic Sans MS" w:hAnsi="Comic Sans MS"/>
                <w:b/>
              </w:rPr>
              <w:t>Géneros musicales presentes en la música chilena</w:t>
            </w:r>
          </w:p>
          <w:p w:rsidR="00A633ED" w:rsidRPr="00A633ED" w:rsidRDefault="00A633ED" w:rsidP="00D804B8">
            <w:pPr>
              <w:ind w:left="284" w:hanging="284"/>
              <w:rPr>
                <w:rFonts w:ascii="Comic Sans MS" w:hAnsi="Comic Sans MS"/>
              </w:rPr>
            </w:pP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Género musical </w:t>
            </w:r>
          </w:p>
        </w:tc>
        <w:tc>
          <w:tcPr>
            <w:tcW w:w="4678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Características </w:t>
            </w:r>
          </w:p>
        </w:tc>
        <w:tc>
          <w:tcPr>
            <w:tcW w:w="1843" w:type="dxa"/>
            <w:vAlign w:val="center"/>
          </w:tcPr>
          <w:p w:rsidR="00A633ED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Función </w:t>
            </w:r>
          </w:p>
        </w:tc>
        <w:tc>
          <w:tcPr>
            <w:tcW w:w="1858" w:type="dxa"/>
            <w:vAlign w:val="center"/>
          </w:tcPr>
          <w:p w:rsidR="00A633ED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0000"/>
                <w:szCs w:val="30"/>
                <w:shd w:val="clear" w:color="auto" w:fill="FFFFFF"/>
              </w:rPr>
              <w:t>C</w:t>
            </w:r>
            <w:r w:rsidRPr="003F5504">
              <w:rPr>
                <w:rFonts w:ascii="Comic Sans MS" w:hAnsi="Comic Sans MS"/>
                <w:color w:val="000000"/>
                <w:szCs w:val="30"/>
                <w:shd w:val="clear" w:color="auto" w:fill="FFFFFF"/>
              </w:rPr>
              <w:t>ontexto geográfico</w:t>
            </w: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Música aborigen</w:t>
            </w:r>
          </w:p>
        </w:tc>
        <w:tc>
          <w:tcPr>
            <w:tcW w:w="4678" w:type="dxa"/>
            <w:vAlign w:val="center"/>
          </w:tcPr>
          <w:p w:rsidR="00A633ED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Transmisión</w:t>
            </w:r>
            <w:r w:rsidR="00A633ED">
              <w:rPr>
                <w:rFonts w:ascii="Comic Sans MS" w:hAnsi="Comic Sans MS"/>
              </w:rPr>
              <w:t xml:space="preserve"> oral, base monótona que permite improvisación instrumental y vocal</w:t>
            </w:r>
            <w:r w:rsidR="00EC183E">
              <w:rPr>
                <w:rFonts w:ascii="Comic Sans MS" w:hAnsi="Comic Sans MS"/>
              </w:rPr>
              <w:t xml:space="preserve">, lenguaje nativo e instrumentos musicales autóctonos </w:t>
            </w:r>
          </w:p>
        </w:tc>
        <w:tc>
          <w:tcPr>
            <w:tcW w:w="1843" w:type="dxa"/>
            <w:vAlign w:val="center"/>
          </w:tcPr>
          <w:p w:rsidR="00A633ED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Principalmente ceremonial y religiosa.</w:t>
            </w:r>
          </w:p>
        </w:tc>
        <w:tc>
          <w:tcPr>
            <w:tcW w:w="1858" w:type="dxa"/>
            <w:vAlign w:val="center"/>
          </w:tcPr>
          <w:p w:rsidR="00A633ED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Aymara</w:t>
            </w:r>
          </w:p>
          <w:p w:rsidR="00EC183E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Rapanui</w:t>
            </w:r>
          </w:p>
          <w:p w:rsidR="00EC183E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Mapuches </w:t>
            </w:r>
          </w:p>
          <w:p w:rsidR="00EC183E" w:rsidRDefault="00EC183E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Pehuenches </w:t>
            </w:r>
          </w:p>
          <w:p w:rsidR="00EC183E" w:rsidRPr="00EC183E" w:rsidRDefault="00EC183E" w:rsidP="00D804B8">
            <w:pPr>
              <w:rPr>
                <w:rFonts w:ascii="Comic Sans MS" w:hAnsi="Comic Sans MS"/>
              </w:rPr>
            </w:pPr>
            <w:r w:rsidRPr="00EC183E">
              <w:rPr>
                <w:rFonts w:ascii="Comic Sans MS" w:hAnsi="Comic Sans MS"/>
                <w:bCs/>
              </w:rPr>
              <w:t>Huilliches</w:t>
            </w: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Música folclórica </w:t>
            </w:r>
          </w:p>
        </w:tc>
        <w:tc>
          <w:tcPr>
            <w:tcW w:w="4678" w:type="dxa"/>
            <w:vAlign w:val="center"/>
          </w:tcPr>
          <w:p w:rsidR="00A633ED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Transmisión oral, Influencia europea colonial, lenguaje español y descriptiva de la cultura</w:t>
            </w:r>
          </w:p>
        </w:tc>
        <w:tc>
          <w:tcPr>
            <w:tcW w:w="1843" w:type="dxa"/>
            <w:vAlign w:val="center"/>
          </w:tcPr>
          <w:p w:rsidR="00A633ED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Ceremonial</w:t>
            </w:r>
          </w:p>
          <w:p w:rsidR="00C60844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Recreativa </w:t>
            </w:r>
          </w:p>
          <w:p w:rsidR="00C60844" w:rsidRDefault="00C60844" w:rsidP="00D804B8">
            <w:pPr>
              <w:rPr>
                <w:rFonts w:ascii="Comic Sans MS" w:hAnsi="Comic Sans MS"/>
              </w:rPr>
            </w:pPr>
          </w:p>
        </w:tc>
        <w:tc>
          <w:tcPr>
            <w:tcW w:w="1858" w:type="dxa"/>
            <w:vAlign w:val="center"/>
          </w:tcPr>
          <w:p w:rsidR="00A633ED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Zona norte</w:t>
            </w:r>
          </w:p>
          <w:p w:rsidR="00C60844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Zona central</w:t>
            </w:r>
          </w:p>
          <w:p w:rsidR="00C60844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Zona sur</w:t>
            </w:r>
          </w:p>
          <w:p w:rsidR="00C60844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Extremo sur</w:t>
            </w: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Música de raíz folclórica</w:t>
            </w:r>
          </w:p>
        </w:tc>
        <w:tc>
          <w:tcPr>
            <w:tcW w:w="4678" w:type="dxa"/>
            <w:vAlign w:val="center"/>
          </w:tcPr>
          <w:p w:rsidR="00A633ED" w:rsidRDefault="00C60844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Transmisión oral y académica</w:t>
            </w:r>
            <w:r w:rsidR="00D804B8">
              <w:rPr>
                <w:rFonts w:ascii="Comic Sans MS" w:hAnsi="Comic Sans MS"/>
              </w:rPr>
              <w:t>, influencia folclórica y aborigen con elementos de la música urbana, lengua nativa y español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A633ED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Recreativa </w:t>
            </w:r>
          </w:p>
        </w:tc>
        <w:tc>
          <w:tcPr>
            <w:tcW w:w="1858" w:type="dxa"/>
            <w:vAlign w:val="center"/>
          </w:tcPr>
          <w:p w:rsidR="00A633ED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Todo el país</w:t>
            </w:r>
          </w:p>
          <w:p w:rsidR="00D804B8" w:rsidRDefault="00D804B8" w:rsidP="00D804B8">
            <w:pPr>
              <w:rPr>
                <w:rFonts w:ascii="Comic Sans MS" w:hAnsi="Comic Sans MS"/>
              </w:rPr>
            </w:pP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Música urbana  </w:t>
            </w:r>
          </w:p>
        </w:tc>
        <w:tc>
          <w:tcPr>
            <w:tcW w:w="4678" w:type="dxa"/>
            <w:vAlign w:val="center"/>
          </w:tcPr>
          <w:p w:rsidR="00A633ED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Transmisión oral y académica, influencia global, instrumentación eléctrica y tecnológica. </w:t>
            </w:r>
          </w:p>
        </w:tc>
        <w:tc>
          <w:tcPr>
            <w:tcW w:w="1843" w:type="dxa"/>
            <w:vAlign w:val="center"/>
          </w:tcPr>
          <w:p w:rsidR="00A633ED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Recreativa</w:t>
            </w:r>
          </w:p>
        </w:tc>
        <w:tc>
          <w:tcPr>
            <w:tcW w:w="1858" w:type="dxa"/>
            <w:vAlign w:val="center"/>
          </w:tcPr>
          <w:p w:rsidR="00D804B8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Todo el país</w:t>
            </w:r>
          </w:p>
          <w:p w:rsidR="00A633ED" w:rsidRDefault="00A633ED" w:rsidP="00D804B8">
            <w:pPr>
              <w:rPr>
                <w:rFonts w:ascii="Comic Sans MS" w:hAnsi="Comic Sans MS"/>
              </w:rPr>
            </w:pPr>
          </w:p>
        </w:tc>
      </w:tr>
      <w:tr w:rsidR="00A633ED" w:rsidTr="00D804B8">
        <w:tc>
          <w:tcPr>
            <w:tcW w:w="1525" w:type="dxa"/>
            <w:vAlign w:val="center"/>
          </w:tcPr>
          <w:p w:rsidR="00A633ED" w:rsidRDefault="00A633ED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Música docta. </w:t>
            </w:r>
          </w:p>
        </w:tc>
        <w:tc>
          <w:tcPr>
            <w:tcW w:w="4678" w:type="dxa"/>
            <w:vAlign w:val="center"/>
          </w:tcPr>
          <w:p w:rsidR="00A633ED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Música académica, influencia global, instrumentos sinfónicos </w:t>
            </w:r>
          </w:p>
        </w:tc>
        <w:tc>
          <w:tcPr>
            <w:tcW w:w="1843" w:type="dxa"/>
            <w:vAlign w:val="center"/>
          </w:tcPr>
          <w:p w:rsidR="00D804B8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Ceremonial</w:t>
            </w:r>
          </w:p>
          <w:p w:rsidR="00D804B8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Recreativa </w:t>
            </w:r>
          </w:p>
          <w:p w:rsidR="00A633ED" w:rsidRDefault="00A633ED" w:rsidP="00D804B8">
            <w:pPr>
              <w:rPr>
                <w:rFonts w:ascii="Comic Sans MS" w:hAnsi="Comic Sans MS"/>
              </w:rPr>
            </w:pPr>
          </w:p>
        </w:tc>
        <w:tc>
          <w:tcPr>
            <w:tcW w:w="1858" w:type="dxa"/>
            <w:vAlign w:val="center"/>
          </w:tcPr>
          <w:p w:rsidR="00D804B8" w:rsidRDefault="00D804B8" w:rsidP="00D804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Todo el país</w:t>
            </w:r>
          </w:p>
          <w:p w:rsidR="00A633ED" w:rsidRDefault="00A633ED" w:rsidP="00D804B8">
            <w:pPr>
              <w:rPr>
                <w:rFonts w:ascii="Comic Sans MS" w:hAnsi="Comic Sans MS"/>
              </w:rPr>
            </w:pPr>
          </w:p>
        </w:tc>
      </w:tr>
    </w:tbl>
    <w:p w:rsidR="00A404BD" w:rsidRDefault="00A404BD" w:rsidP="00023E40">
      <w:pPr>
        <w:ind w:left="284" w:hanging="284"/>
        <w:rPr>
          <w:rFonts w:ascii="Comic Sans MS" w:hAnsi="Comic Sans MS"/>
        </w:rPr>
      </w:pPr>
    </w:p>
    <w:sectPr w:rsidR="00A404BD" w:rsidSect="00A404BD">
      <w:footerReference w:type="default" r:id="rId10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54" w:rsidRDefault="00212054" w:rsidP="00A404BD">
      <w:r>
        <w:separator/>
      </w:r>
    </w:p>
  </w:endnote>
  <w:endnote w:type="continuationSeparator" w:id="0">
    <w:p w:rsidR="00212054" w:rsidRDefault="00212054" w:rsidP="00A4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BD" w:rsidRPr="000A6365" w:rsidRDefault="00A404BD" w:rsidP="00A404B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A404BD" w:rsidRPr="000A6365" w:rsidRDefault="00A404BD" w:rsidP="00A404B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A404BD" w:rsidRPr="00A404BD" w:rsidRDefault="00A404BD">
    <w:pPr>
      <w:pStyle w:val="Piedepgina"/>
      <w:rPr>
        <w:lang w:val="es-C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54" w:rsidRDefault="00212054" w:rsidP="00A404BD">
      <w:r>
        <w:separator/>
      </w:r>
    </w:p>
  </w:footnote>
  <w:footnote w:type="continuationSeparator" w:id="0">
    <w:p w:rsidR="00212054" w:rsidRDefault="00212054" w:rsidP="00A40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5B65"/>
    <w:multiLevelType w:val="hybridMultilevel"/>
    <w:tmpl w:val="D4204F2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23E40"/>
    <w:rsid w:val="000300D5"/>
    <w:rsid w:val="00212054"/>
    <w:rsid w:val="002B569D"/>
    <w:rsid w:val="002E1884"/>
    <w:rsid w:val="003D727B"/>
    <w:rsid w:val="004B6DEA"/>
    <w:rsid w:val="00546172"/>
    <w:rsid w:val="00590F96"/>
    <w:rsid w:val="006348FA"/>
    <w:rsid w:val="006A5095"/>
    <w:rsid w:val="006E43EC"/>
    <w:rsid w:val="00711469"/>
    <w:rsid w:val="00737785"/>
    <w:rsid w:val="00737B93"/>
    <w:rsid w:val="00845BE8"/>
    <w:rsid w:val="008A1528"/>
    <w:rsid w:val="00974890"/>
    <w:rsid w:val="00A404BD"/>
    <w:rsid w:val="00A633ED"/>
    <w:rsid w:val="00A901A1"/>
    <w:rsid w:val="00BD5F00"/>
    <w:rsid w:val="00C13A80"/>
    <w:rsid w:val="00C60844"/>
    <w:rsid w:val="00C80D5F"/>
    <w:rsid w:val="00CD5FA3"/>
    <w:rsid w:val="00D804B8"/>
    <w:rsid w:val="00E42704"/>
    <w:rsid w:val="00E72956"/>
    <w:rsid w:val="00EC183E"/>
    <w:rsid w:val="00F2365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D727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404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404B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404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404B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114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9A4A1-AB51-457C-9F9F-ACBFB4E4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2020-04-04T22:34:00Z</dcterms:created>
  <dcterms:modified xsi:type="dcterms:W3CDTF">2020-04-05T23:35:00Z</dcterms:modified>
</cp:coreProperties>
</file>